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AB4F8A" w14:textId="088A1D39" w:rsidR="009017E3" w:rsidRDefault="009017E3" w:rsidP="009017E3">
      <w:pPr>
        <w:spacing w:before="100" w:beforeAutospacing="1" w:after="100" w:afterAutospacing="1" w:line="300" w:lineRule="atLeast"/>
        <w:rPr>
          <w:rFonts w:ascii="Times New Roman" w:eastAsia="Times New Roman" w:hAnsi="Times New Roman" w:cs="Times New Roman"/>
          <w:kern w:val="0"/>
          <w14:ligatures w14:val="none"/>
        </w:rPr>
      </w:pPr>
      <w:r>
        <w:rPr>
          <w:rFonts w:ascii="Times New Roman" w:eastAsia="Times New Roman" w:hAnsi="Times New Roman" w:cs="Times New Roman"/>
          <w:noProof/>
          <w:kern w:val="0"/>
        </w:rPr>
        <mc:AlternateContent>
          <mc:Choice Requires="wps">
            <w:drawing>
              <wp:anchor distT="0" distB="0" distL="114300" distR="114300" simplePos="0" relativeHeight="251659264" behindDoc="0" locked="0" layoutInCell="1" allowOverlap="1" wp14:anchorId="358FCEE7" wp14:editId="282F4BB9">
                <wp:simplePos x="0" y="0"/>
                <wp:positionH relativeFrom="column">
                  <wp:posOffset>4476750</wp:posOffset>
                </wp:positionH>
                <wp:positionV relativeFrom="paragraph">
                  <wp:posOffset>90170</wp:posOffset>
                </wp:positionV>
                <wp:extent cx="1924050" cy="355600"/>
                <wp:effectExtent l="0" t="0" r="6350" b="0"/>
                <wp:wrapNone/>
                <wp:docPr id="1590463250" name="Text Box 2"/>
                <wp:cNvGraphicFramePr/>
                <a:graphic xmlns:a="http://schemas.openxmlformats.org/drawingml/2006/main">
                  <a:graphicData uri="http://schemas.microsoft.com/office/word/2010/wordprocessingShape">
                    <wps:wsp>
                      <wps:cNvSpPr txBox="1"/>
                      <wps:spPr>
                        <a:xfrm>
                          <a:off x="0" y="0"/>
                          <a:ext cx="1924050" cy="355600"/>
                        </a:xfrm>
                        <a:prstGeom prst="rect">
                          <a:avLst/>
                        </a:prstGeom>
                        <a:solidFill>
                          <a:schemeClr val="lt1"/>
                        </a:solidFill>
                        <a:ln w="6350">
                          <a:noFill/>
                        </a:ln>
                      </wps:spPr>
                      <wps:txbx>
                        <w:txbxContent>
                          <w:p w14:paraId="43F07C27" w14:textId="4B5DE79A" w:rsidR="009017E3" w:rsidRPr="009017E3" w:rsidRDefault="009017E3" w:rsidP="009017E3">
                            <w:pPr>
                              <w:jc w:val="right"/>
                              <w:rPr>
                                <w:rFonts w:ascii="Cambria" w:hAnsi="Cambria"/>
                                <w:b/>
                                <w:bCs/>
                              </w:rPr>
                            </w:pPr>
                            <w:r w:rsidRPr="009017E3">
                              <w:rPr>
                                <w:rFonts w:ascii="Cambria" w:hAnsi="Cambria"/>
                                <w:b/>
                                <w:bCs/>
                              </w:rPr>
                              <w:t>Keynote Presentation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58FCEE7" id="_x0000_t202" coordsize="21600,21600" o:spt="202" path="m,l,21600r21600,l21600,xe">
                <v:stroke joinstyle="miter"/>
                <v:path gradientshapeok="t" o:connecttype="rect"/>
              </v:shapetype>
              <v:shape id="Text Box 2" o:spid="_x0000_s1026" type="#_x0000_t202" style="position:absolute;margin-left:352.5pt;margin-top:7.1pt;width:151.5pt;height:2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3LaOLAIAAFQEAAAOAAAAZHJzL2Uyb0RvYy54bWysVEtv2zAMvg/YfxB0X+ykSdYacYosRYYB&#13;&#10;QVsgHXpWZCk2IIuapMTOfv0o2Xms7WnYRSZFio/vIz27b2tFDsK6CnROh4OUEqE5FJXe5fTny+rL&#13;&#10;LSXOM10wBVrk9CgcvZ9//jRrTCZGUIIqhCUYRLusMTktvTdZkjheipq5ARih0SjB1syjandJYVmD&#13;&#10;0WuVjNJ0mjRgC2OBC+fw9qEz0nmML6Xg/klKJzxROcXafDxtPLfhTOYzlu0sM2XF+zLYP1RRs0pj&#13;&#10;0nOoB+YZ2dvqXai64hYcSD/gUCcgZcVF7AG7GaZvutmUzIjYC4LjzBkm9//C8sfDxjxb4ttv0CKB&#13;&#10;AZDGuMzhZeinlbYOX6yUoB0hPJ5hE60nPDy6G43TCZo42m4mk2kacU0ur411/ruAmgQhpxZpiWix&#13;&#10;w9p5zIiuJ5eQzIGqilWlVFTCKIilsuTAkETlY4344i8vpUmT0+kNlhEeaQjPu8hKY4JLT0Hy7bbt&#13;&#10;G91CccT+LXSj4QxfVVjkmjn/zCzOAvaF8+2f8JAKMAn0EiUl2N8f3Qd/pAitlDQ4Wzl1v/bMCkrU&#13;&#10;D43k3Q3H4zCMURlPvo5QsdeW7bVF7+slYOdD3CTDoxj8vTqJ0kL9imuwCFnRxDTH3Dn1J3Hpu4nH&#13;&#10;NeJisYhOOH6G+bXeGB5CB9ACBS/tK7Om58kjw49wmkKWvaGr8+3gXuw9yCpyGQDuUO1xx9GNFPdr&#13;&#10;FnbjWo9el5/B/A8AAAD//wMAUEsDBBQABgAIAAAAIQDy80ca5AAAAA8BAAAPAAAAZHJzL2Rvd25y&#13;&#10;ZXYueG1sTI9NT8MwDIbvSPyHyEhcEEvoGJu6phPiaxI3Vj7ELWtMW9E4VZN15d/jnuBiyX7s1++b&#13;&#10;bUbXigH70HjScDVTIJBKbxuqNLwWj5crECEasqb1hBp+MMAmPz3JTGr9kV5w2MVKsAiF1GioY+xS&#13;&#10;KUNZozNh5jskZl++dyZy21fS9ubI4q6ViVI30pmG+ENtOryrsfzeHZyGz4vq4zmMT2/H+WLePWyH&#13;&#10;YvluC63Pz8b7NZfbNYiIY/y7gCkD+4ecje39gWwQrYalWnCgyOA6ATEtKLXiyX5CCcg8k/9z5L8A&#13;&#10;AAD//wMAUEsBAi0AFAAGAAgAAAAhALaDOJL+AAAA4QEAABMAAAAAAAAAAAAAAAAAAAAAAFtDb250&#13;&#10;ZW50X1R5cGVzXS54bWxQSwECLQAUAAYACAAAACEAOP0h/9YAAACUAQAACwAAAAAAAAAAAAAAAAAv&#13;&#10;AQAAX3JlbHMvLnJlbHNQSwECLQAUAAYACAAAACEAA9y2jiwCAABUBAAADgAAAAAAAAAAAAAAAAAu&#13;&#10;AgAAZHJzL2Uyb0RvYy54bWxQSwECLQAUAAYACAAAACEA8vNHGuQAAAAPAQAADwAAAAAAAAAAAAAA&#13;&#10;AACGBAAAZHJzL2Rvd25yZXYueG1sUEsFBgAAAAAEAAQA8wAAAJcFAAAAAA==&#13;&#10;" fillcolor="white [3201]" stroked="f" strokeweight=".5pt">
                <v:textbox>
                  <w:txbxContent>
                    <w:p w14:paraId="43F07C27" w14:textId="4B5DE79A" w:rsidR="009017E3" w:rsidRPr="009017E3" w:rsidRDefault="009017E3" w:rsidP="009017E3">
                      <w:pPr>
                        <w:jc w:val="right"/>
                        <w:rPr>
                          <w:rFonts w:ascii="Cambria" w:hAnsi="Cambria"/>
                          <w:b/>
                          <w:bCs/>
                        </w:rPr>
                      </w:pPr>
                      <w:r w:rsidRPr="009017E3">
                        <w:rPr>
                          <w:rFonts w:ascii="Cambria" w:hAnsi="Cambria"/>
                          <w:b/>
                          <w:bCs/>
                        </w:rPr>
                        <w:t>Keynote Presentation</w:t>
                      </w:r>
                    </w:p>
                  </w:txbxContent>
                </v:textbox>
              </v:shape>
            </w:pict>
          </mc:Fallback>
        </mc:AlternateContent>
      </w:r>
      <w:r>
        <w:rPr>
          <w:rFonts w:ascii="Times New Roman" w:eastAsia="Times New Roman" w:hAnsi="Times New Roman" w:cs="Times New Roman"/>
          <w:noProof/>
          <w:kern w:val="0"/>
        </w:rPr>
        <w:drawing>
          <wp:inline distT="0" distB="0" distL="0" distR="0" wp14:anchorId="148C3818" wp14:editId="47B06DBC">
            <wp:extent cx="1602666" cy="444500"/>
            <wp:effectExtent l="0" t="0" r="0" b="0"/>
            <wp:docPr id="2271387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138748" name="Picture 227138748"/>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3440" cy="458582"/>
                    </a:xfrm>
                    <a:prstGeom prst="rect">
                      <a:avLst/>
                    </a:prstGeom>
                  </pic:spPr>
                </pic:pic>
              </a:graphicData>
            </a:graphic>
          </wp:inline>
        </w:drawing>
      </w:r>
    </w:p>
    <w:p w14:paraId="6DB17439" w14:textId="092961DE" w:rsidR="009017E3" w:rsidRPr="00CF2E8C" w:rsidRDefault="00CF2E8C" w:rsidP="009017E3">
      <w:pPr>
        <w:spacing w:before="100" w:beforeAutospacing="1" w:after="100" w:afterAutospacing="1" w:line="300" w:lineRule="atLeast"/>
        <w:rPr>
          <w:rFonts w:ascii="Cambria" w:eastAsia="Times New Roman" w:hAnsi="Cambria" w:cs="Times New Roman"/>
          <w:b/>
          <w:bCs/>
          <w:kern w:val="0"/>
          <w14:ligatures w14:val="none"/>
        </w:rPr>
      </w:pPr>
      <w:r w:rsidRPr="00CF2E8C">
        <w:rPr>
          <w:rFonts w:ascii="Cambria" w:eastAsia="Times New Roman" w:hAnsi="Cambria" w:cs="Times New Roman"/>
          <w:b/>
          <w:bCs/>
          <w:kern w:val="0"/>
          <w14:ligatures w14:val="none"/>
        </w:rPr>
        <w:t>Look Closer</w:t>
      </w:r>
      <w:r w:rsidR="009017E3" w:rsidRPr="00CF2E8C">
        <w:rPr>
          <w:rFonts w:ascii="Cambria" w:eastAsia="Times New Roman" w:hAnsi="Cambria" w:cs="Times New Roman"/>
          <w:b/>
          <w:bCs/>
          <w:kern w:val="0"/>
          <w14:ligatures w14:val="none"/>
        </w:rPr>
        <w:t>:</w:t>
      </w:r>
      <w:r w:rsidR="009017E3" w:rsidRPr="00CF2E8C">
        <w:rPr>
          <w:rFonts w:ascii="Cambria" w:eastAsia="Times New Roman" w:hAnsi="Cambria" w:cs="Times New Roman"/>
          <w:b/>
          <w:bCs/>
          <w:kern w:val="0"/>
          <w14:ligatures w14:val="none"/>
        </w:rPr>
        <w:br/>
      </w:r>
      <w:r w:rsidRPr="00CF2E8C">
        <w:rPr>
          <w:rFonts w:ascii="Cambria" w:eastAsia="Times New Roman" w:hAnsi="Cambria" w:cs="Times New Roman"/>
          <w:b/>
          <w:bCs/>
          <w:kern w:val="0"/>
          <w14:ligatures w14:val="none"/>
        </w:rPr>
        <w:t>What Students Need from the Adults Who Lead Them</w:t>
      </w:r>
    </w:p>
    <w:p w14:paraId="5B09689A" w14:textId="77777777" w:rsidR="00CF2E8C" w:rsidRDefault="00CF2E8C" w:rsidP="00CF2E8C">
      <w:pPr>
        <w:pStyle w:val="NormalWeb"/>
        <w:shd w:val="clear" w:color="auto" w:fill="FFFFFF"/>
        <w:spacing w:before="0" w:beforeAutospacing="0" w:after="0" w:afterAutospacing="0"/>
        <w:rPr>
          <w:rFonts w:ascii="Cambria" w:hAnsi="Cambria" w:cs="Segoe UI"/>
          <w:color w:val="191919"/>
          <w:bdr w:val="none" w:sz="0" w:space="0" w:color="auto" w:frame="1"/>
        </w:rPr>
      </w:pPr>
      <w:r w:rsidRPr="00CF2E8C">
        <w:rPr>
          <w:rFonts w:ascii="Cambria" w:hAnsi="Cambria" w:cs="Segoe UI"/>
          <w:color w:val="191919"/>
          <w:bdr w:val="none" w:sz="0" w:space="0" w:color="auto" w:frame="1"/>
        </w:rPr>
        <w:t>Educators meet needs every day. They teach, coach, correct, encourage, redirect, supervise, and sometimes rescue. But we cannot meet needs we do not see.</w:t>
      </w:r>
    </w:p>
    <w:p w14:paraId="7D25782B" w14:textId="77777777" w:rsidR="00CF2E8C" w:rsidRPr="00CF2E8C" w:rsidRDefault="00CF2E8C" w:rsidP="00CF2E8C">
      <w:pPr>
        <w:pStyle w:val="NormalWeb"/>
        <w:shd w:val="clear" w:color="auto" w:fill="FFFFFF"/>
        <w:spacing w:before="0" w:beforeAutospacing="0" w:after="0" w:afterAutospacing="0"/>
        <w:rPr>
          <w:rFonts w:ascii="Cambria" w:hAnsi="Cambria" w:cs="Segoe UI"/>
          <w:color w:val="242424"/>
        </w:rPr>
      </w:pPr>
    </w:p>
    <w:p w14:paraId="12FEB869" w14:textId="77777777" w:rsidR="00CF2E8C" w:rsidRDefault="00CF2E8C" w:rsidP="00CF2E8C">
      <w:pPr>
        <w:pStyle w:val="NormalWeb"/>
        <w:shd w:val="clear" w:color="auto" w:fill="FFFFFF"/>
        <w:spacing w:before="0" w:beforeAutospacing="0" w:after="0" w:afterAutospacing="0"/>
        <w:rPr>
          <w:rFonts w:ascii="Cambria" w:hAnsi="Cambria" w:cs="Segoe UI"/>
          <w:color w:val="191919"/>
          <w:bdr w:val="none" w:sz="0" w:space="0" w:color="auto" w:frame="1"/>
        </w:rPr>
      </w:pPr>
      <w:r w:rsidRPr="00CF2E8C">
        <w:rPr>
          <w:rFonts w:ascii="Cambria" w:hAnsi="Cambria" w:cs="Segoe UI"/>
          <w:color w:val="191919"/>
          <w:bdr w:val="none" w:sz="0" w:space="0" w:color="auto" w:frame="1"/>
        </w:rPr>
        <w:t>In this keynote, Alan Feirer uses a connected series of true stories from his decades as a teacher to help educators and youth-serving adults look beneath the surface of student behavior. The message moves beyond the overused advice to “just build relationships” and offers a more practical, honest frame: relationships do not fix everything, but they put us in position to see students more clearly.</w:t>
      </w:r>
    </w:p>
    <w:p w14:paraId="42117AF7" w14:textId="77777777" w:rsidR="00CF2E8C" w:rsidRPr="00CF2E8C" w:rsidRDefault="00CF2E8C" w:rsidP="00CF2E8C">
      <w:pPr>
        <w:pStyle w:val="NormalWeb"/>
        <w:shd w:val="clear" w:color="auto" w:fill="FFFFFF"/>
        <w:spacing w:before="0" w:beforeAutospacing="0" w:after="0" w:afterAutospacing="0"/>
        <w:rPr>
          <w:rFonts w:ascii="Cambria" w:hAnsi="Cambria" w:cs="Segoe UI"/>
          <w:color w:val="242424"/>
        </w:rPr>
      </w:pPr>
    </w:p>
    <w:p w14:paraId="50F54D2A" w14:textId="77777777" w:rsidR="00CF2E8C" w:rsidRPr="00CF2E8C" w:rsidRDefault="00CF2E8C" w:rsidP="00CF2E8C">
      <w:pPr>
        <w:pStyle w:val="NormalWeb"/>
        <w:shd w:val="clear" w:color="auto" w:fill="FFFFFF"/>
        <w:spacing w:before="0" w:beforeAutospacing="0" w:after="0" w:afterAutospacing="0"/>
        <w:rPr>
          <w:rFonts w:ascii="Cambria" w:hAnsi="Cambria" w:cs="Segoe UI"/>
          <w:color w:val="242424"/>
        </w:rPr>
      </w:pPr>
      <w:r w:rsidRPr="00CF2E8C">
        <w:rPr>
          <w:rFonts w:ascii="Cambria" w:hAnsi="Cambria" w:cs="Segoe UI"/>
          <w:color w:val="191919"/>
          <w:bdr w:val="none" w:sz="0" w:space="0" w:color="auto" w:frame="1"/>
        </w:rPr>
        <w:t>Through the memorable contrast of two students, Haley and Tiffany, Alan explores how the same words can lead to very different results depending on the culture underneath them. When students believe adults are on their side, encouragement becomes more believable, correction becomes easier to receive, and high expectations feel more like belief than control.</w:t>
      </w:r>
    </w:p>
    <w:p w14:paraId="20CB43F1" w14:textId="77777777" w:rsidR="00CF2E8C" w:rsidRDefault="00CF2E8C" w:rsidP="00CF2E8C">
      <w:pPr>
        <w:pStyle w:val="NormalWeb"/>
        <w:shd w:val="clear" w:color="auto" w:fill="FFFFFF"/>
        <w:spacing w:before="0" w:beforeAutospacing="0" w:after="0" w:afterAutospacing="0"/>
        <w:rPr>
          <w:rFonts w:ascii="Cambria" w:hAnsi="Cambria" w:cs="Segoe UI"/>
          <w:color w:val="191919"/>
          <w:bdr w:val="none" w:sz="0" w:space="0" w:color="auto" w:frame="1"/>
        </w:rPr>
      </w:pPr>
    </w:p>
    <w:p w14:paraId="6D9E26DC" w14:textId="79432ABB" w:rsidR="00CF2E8C" w:rsidRDefault="00CF2E8C" w:rsidP="00CF2E8C">
      <w:pPr>
        <w:pStyle w:val="NormalWeb"/>
        <w:shd w:val="clear" w:color="auto" w:fill="FFFFFF"/>
        <w:spacing w:before="0" w:beforeAutospacing="0" w:after="0" w:afterAutospacing="0"/>
        <w:rPr>
          <w:rFonts w:ascii="Cambria" w:hAnsi="Cambria" w:cs="Segoe UI"/>
          <w:color w:val="191919"/>
          <w:bdr w:val="none" w:sz="0" w:space="0" w:color="auto" w:frame="1"/>
        </w:rPr>
      </w:pPr>
      <w:r w:rsidRPr="00CF2E8C">
        <w:rPr>
          <w:rFonts w:ascii="Cambria" w:hAnsi="Cambria" w:cs="Segoe UI"/>
          <w:color w:val="191919"/>
          <w:bdr w:val="none" w:sz="0" w:space="0" w:color="auto" w:frame="1"/>
        </w:rPr>
        <w:t>The keynote follows three practical leadership moves: Build Relationships, Encourage Others, and Ask for More. Participants leave with a clearer way to think about trust, belonging, student dignity, encouragement, and meaningful challenge.</w:t>
      </w:r>
    </w:p>
    <w:p w14:paraId="2DC4FDA3" w14:textId="77777777" w:rsidR="00CF2E8C" w:rsidRPr="00CF2E8C" w:rsidRDefault="00CF2E8C" w:rsidP="00CF2E8C">
      <w:pPr>
        <w:pStyle w:val="NormalWeb"/>
        <w:shd w:val="clear" w:color="auto" w:fill="FFFFFF"/>
        <w:spacing w:before="0" w:beforeAutospacing="0" w:after="0" w:afterAutospacing="0"/>
        <w:rPr>
          <w:rFonts w:ascii="Cambria" w:hAnsi="Cambria" w:cs="Segoe UI"/>
          <w:color w:val="242424"/>
        </w:rPr>
      </w:pPr>
    </w:p>
    <w:p w14:paraId="6745C79F" w14:textId="77777777" w:rsidR="00CF2E8C" w:rsidRPr="00CF2E8C" w:rsidRDefault="00CF2E8C" w:rsidP="00CF2E8C">
      <w:pPr>
        <w:pStyle w:val="NormalWeb"/>
        <w:shd w:val="clear" w:color="auto" w:fill="FFFFFF"/>
        <w:spacing w:before="0" w:beforeAutospacing="0" w:after="0" w:afterAutospacing="0"/>
        <w:rPr>
          <w:rFonts w:ascii="Cambria" w:hAnsi="Cambria" w:cs="Segoe UI"/>
          <w:color w:val="242424"/>
        </w:rPr>
      </w:pPr>
      <w:r w:rsidRPr="00CF2E8C">
        <w:rPr>
          <w:rFonts w:ascii="Cambria" w:hAnsi="Cambria" w:cs="Segoe UI"/>
          <w:color w:val="191919"/>
          <w:bdr w:val="none" w:sz="0" w:space="0" w:color="auto" w:frame="1"/>
        </w:rPr>
        <w:t>This is a keynote for educators, coaches, directors, advisors, and youth-serving adults who want students to feel seen without lowering standards—and who want to ask for more with clarity, purpose, and belief.</w:t>
      </w:r>
    </w:p>
    <w:p w14:paraId="7F19AE30" w14:textId="05BBD102" w:rsidR="009017E3" w:rsidRPr="00CF2E8C" w:rsidRDefault="009017E3" w:rsidP="009017E3">
      <w:pPr>
        <w:spacing w:before="100" w:beforeAutospacing="1" w:after="100" w:afterAutospacing="1" w:line="300" w:lineRule="atLeast"/>
        <w:rPr>
          <w:rFonts w:ascii="Cambria" w:eastAsia="Times New Roman" w:hAnsi="Cambria" w:cs="Times New Roman"/>
          <w:kern w:val="0"/>
          <w14:ligatures w14:val="none"/>
        </w:rPr>
      </w:pPr>
      <w:r w:rsidRPr="00CF2E8C">
        <w:rPr>
          <w:rFonts w:ascii="Cambria" w:eastAsia="Times New Roman" w:hAnsi="Cambria" w:cs="Times New Roman"/>
          <w:b/>
          <w:bCs/>
          <w:kern w:val="0"/>
          <w14:ligatures w14:val="none"/>
        </w:rPr>
        <w:t>Audience Promise</w:t>
      </w:r>
    </w:p>
    <w:p w14:paraId="0B6ABD5A" w14:textId="77777777" w:rsidR="00CF2E8C" w:rsidRDefault="00CF2E8C" w:rsidP="009017E3">
      <w:pPr>
        <w:spacing w:before="100" w:beforeAutospacing="1" w:after="100" w:afterAutospacing="1" w:line="300" w:lineRule="atLeast"/>
        <w:rPr>
          <w:rFonts w:ascii="Cambria" w:hAnsi="Cambria"/>
          <w:color w:val="191919"/>
        </w:rPr>
      </w:pPr>
      <w:r w:rsidRPr="00CF2E8C">
        <w:rPr>
          <w:rFonts w:ascii="Cambria" w:hAnsi="Cambria"/>
          <w:color w:val="191919"/>
        </w:rPr>
        <w:t>After hearing this keynote, audiences will be better equipped to see beneath student behavior, build trust without lowering expectations, and ask more of young people in ways that communicate belief, not control.</w:t>
      </w:r>
    </w:p>
    <w:p w14:paraId="01D4222D" w14:textId="30FA3FB5" w:rsidR="009017E3" w:rsidRPr="00CF2E8C" w:rsidRDefault="009017E3" w:rsidP="009017E3">
      <w:pPr>
        <w:spacing w:before="100" w:beforeAutospacing="1" w:after="100" w:afterAutospacing="1" w:line="300" w:lineRule="atLeast"/>
        <w:rPr>
          <w:rFonts w:ascii="Cambria" w:eastAsia="Times New Roman" w:hAnsi="Cambria" w:cs="Times New Roman"/>
          <w:kern w:val="0"/>
          <w14:ligatures w14:val="none"/>
        </w:rPr>
      </w:pPr>
      <w:r w:rsidRPr="00CF2E8C">
        <w:rPr>
          <w:rFonts w:ascii="Cambria" w:eastAsia="Times New Roman" w:hAnsi="Cambria" w:cs="Times New Roman"/>
          <w:b/>
          <w:bCs/>
          <w:kern w:val="0"/>
          <w14:ligatures w14:val="none"/>
        </w:rPr>
        <w:t>Best Fit When Your Audience Needs To...</w:t>
      </w:r>
    </w:p>
    <w:p w14:paraId="16E08073" w14:textId="77777777" w:rsidR="00CF2E8C" w:rsidRPr="00CF2E8C" w:rsidRDefault="00CF2E8C" w:rsidP="00CF2E8C">
      <w:pPr>
        <w:pStyle w:val="NormalWeb"/>
        <w:numPr>
          <w:ilvl w:val="0"/>
          <w:numId w:val="3"/>
        </w:numPr>
        <w:shd w:val="clear" w:color="auto" w:fill="FFFFFF"/>
        <w:spacing w:before="0" w:beforeAutospacing="0" w:after="0" w:afterAutospacing="0"/>
        <w:rPr>
          <w:rFonts w:ascii="Cambria" w:hAnsi="Cambria" w:cs="Segoe UI"/>
          <w:color w:val="242424"/>
        </w:rPr>
      </w:pPr>
      <w:r w:rsidRPr="00CF2E8C">
        <w:rPr>
          <w:rFonts w:ascii="Cambria" w:hAnsi="Cambria" w:cs="Segoe UI"/>
          <w:color w:val="191919"/>
          <w:bdr w:val="none" w:sz="0" w:space="0" w:color="auto" w:frame="1"/>
        </w:rPr>
        <w:t>Balance student support with high expectations.</w:t>
      </w:r>
    </w:p>
    <w:p w14:paraId="3DAC80A3" w14:textId="77777777" w:rsidR="00CF2E8C" w:rsidRPr="00CF2E8C" w:rsidRDefault="00CF2E8C" w:rsidP="00CF2E8C">
      <w:pPr>
        <w:pStyle w:val="NormalWeb"/>
        <w:numPr>
          <w:ilvl w:val="0"/>
          <w:numId w:val="3"/>
        </w:numPr>
        <w:shd w:val="clear" w:color="auto" w:fill="FFFFFF"/>
        <w:spacing w:before="0" w:beforeAutospacing="0" w:after="0" w:afterAutospacing="0"/>
        <w:rPr>
          <w:rFonts w:ascii="Cambria" w:hAnsi="Cambria" w:cs="Segoe UI"/>
          <w:color w:val="242424"/>
        </w:rPr>
      </w:pPr>
      <w:r w:rsidRPr="00CF2E8C">
        <w:rPr>
          <w:rFonts w:ascii="Cambria" w:hAnsi="Cambria" w:cs="Segoe UI"/>
          <w:color w:val="191919"/>
          <w:bdr w:val="none" w:sz="0" w:space="0" w:color="auto" w:frame="1"/>
        </w:rPr>
        <w:t>Move beyond simplistic “just build relationships” advice.</w:t>
      </w:r>
    </w:p>
    <w:p w14:paraId="1DCFC449" w14:textId="77777777" w:rsidR="00CF2E8C" w:rsidRPr="00CF2E8C" w:rsidRDefault="00CF2E8C" w:rsidP="00CF2E8C">
      <w:pPr>
        <w:pStyle w:val="NormalWeb"/>
        <w:numPr>
          <w:ilvl w:val="0"/>
          <w:numId w:val="3"/>
        </w:numPr>
        <w:shd w:val="clear" w:color="auto" w:fill="FFFFFF"/>
        <w:spacing w:before="0" w:beforeAutospacing="0" w:after="0" w:afterAutospacing="0"/>
        <w:rPr>
          <w:rFonts w:ascii="Cambria" w:hAnsi="Cambria" w:cs="Segoe UI"/>
          <w:color w:val="242424"/>
        </w:rPr>
      </w:pPr>
      <w:r w:rsidRPr="00CF2E8C">
        <w:rPr>
          <w:rFonts w:ascii="Cambria" w:hAnsi="Cambria" w:cs="Segoe UI"/>
          <w:color w:val="191919"/>
          <w:bdr w:val="none" w:sz="0" w:space="0" w:color="auto" w:frame="1"/>
        </w:rPr>
        <w:t>Encourage students without lowering the bar.</w:t>
      </w:r>
    </w:p>
    <w:p w14:paraId="46A9DA8B" w14:textId="77777777" w:rsidR="00CF2E8C" w:rsidRPr="00CF2E8C" w:rsidRDefault="00CF2E8C" w:rsidP="00CF2E8C">
      <w:pPr>
        <w:pStyle w:val="NormalWeb"/>
        <w:numPr>
          <w:ilvl w:val="0"/>
          <w:numId w:val="3"/>
        </w:numPr>
        <w:shd w:val="clear" w:color="auto" w:fill="FFFFFF"/>
        <w:spacing w:before="0" w:beforeAutospacing="0" w:after="0" w:afterAutospacing="0"/>
        <w:rPr>
          <w:rFonts w:ascii="Cambria" w:hAnsi="Cambria" w:cs="Segoe UI"/>
          <w:color w:val="242424"/>
        </w:rPr>
      </w:pPr>
      <w:r w:rsidRPr="00CF2E8C">
        <w:rPr>
          <w:rFonts w:ascii="Cambria" w:hAnsi="Cambria" w:cs="Segoe UI"/>
          <w:color w:val="191919"/>
          <w:bdr w:val="none" w:sz="0" w:space="0" w:color="auto" w:frame="1"/>
        </w:rPr>
        <w:t>Ask for more with clarity, purpose, and belief.</w:t>
      </w:r>
    </w:p>
    <w:p w14:paraId="7D31DEE8" w14:textId="77777777" w:rsidR="00CF2E8C" w:rsidRPr="00CF2E8C" w:rsidRDefault="00CF2E8C" w:rsidP="00CF2E8C">
      <w:pPr>
        <w:pStyle w:val="NormalWeb"/>
        <w:numPr>
          <w:ilvl w:val="0"/>
          <w:numId w:val="3"/>
        </w:numPr>
        <w:shd w:val="clear" w:color="auto" w:fill="FFFFFF"/>
        <w:spacing w:before="0" w:beforeAutospacing="0" w:after="0" w:afterAutospacing="0"/>
        <w:rPr>
          <w:rFonts w:ascii="Cambria" w:hAnsi="Cambria" w:cs="Segoe UI"/>
          <w:color w:val="242424"/>
        </w:rPr>
      </w:pPr>
      <w:r w:rsidRPr="00CF2E8C">
        <w:rPr>
          <w:rFonts w:ascii="Cambria" w:hAnsi="Cambria" w:cs="Segoe UI"/>
          <w:color w:val="191919"/>
          <w:bdr w:val="none" w:sz="0" w:space="0" w:color="auto" w:frame="1"/>
        </w:rPr>
        <w:t>Help students feel seen, known, and capable.</w:t>
      </w:r>
    </w:p>
    <w:p w14:paraId="03B4928E" w14:textId="6E6A5AA1" w:rsidR="009017E3" w:rsidRPr="00CF2E8C" w:rsidRDefault="00CF2E8C" w:rsidP="00CF2E8C">
      <w:pPr>
        <w:pStyle w:val="NormalWeb"/>
        <w:numPr>
          <w:ilvl w:val="0"/>
          <w:numId w:val="3"/>
        </w:numPr>
        <w:shd w:val="clear" w:color="auto" w:fill="FFFFFF"/>
        <w:spacing w:before="0" w:beforeAutospacing="0" w:after="0" w:afterAutospacing="0"/>
        <w:rPr>
          <w:rFonts w:ascii="Cambria" w:hAnsi="Cambria" w:cs="Segoe UI"/>
          <w:color w:val="242424"/>
        </w:rPr>
      </w:pPr>
      <w:r w:rsidRPr="00CF2E8C">
        <w:rPr>
          <w:rFonts w:ascii="Cambria" w:hAnsi="Cambria" w:cs="Segoe UI"/>
          <w:color w:val="191919"/>
          <w:bdr w:val="none" w:sz="0" w:space="0" w:color="auto" w:frame="1"/>
        </w:rPr>
        <w:t>Strengthen the culture adults create around young people.</w:t>
      </w:r>
    </w:p>
    <w:sectPr w:rsidR="009017E3" w:rsidRPr="00CF2E8C" w:rsidSect="009017E3">
      <w:footerReference w:type="default" r:id="rId8"/>
      <w:pgSz w:w="12240" w:h="15840"/>
      <w:pgMar w:top="1008"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72DA3D" w14:textId="77777777" w:rsidR="00F51263" w:rsidRDefault="00F51263" w:rsidP="009017E3">
      <w:pPr>
        <w:spacing w:after="0" w:line="240" w:lineRule="auto"/>
      </w:pPr>
      <w:r>
        <w:separator/>
      </w:r>
    </w:p>
  </w:endnote>
  <w:endnote w:type="continuationSeparator" w:id="0">
    <w:p w14:paraId="657B2F0C" w14:textId="77777777" w:rsidR="00F51263" w:rsidRDefault="00F51263" w:rsidP="009017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36DDE5" w14:textId="2FB86106" w:rsidR="009017E3" w:rsidRPr="009017E3" w:rsidRDefault="009017E3" w:rsidP="009017E3">
    <w:pPr>
      <w:pStyle w:val="Footer"/>
      <w:jc w:val="center"/>
      <w:rPr>
        <w:rFonts w:ascii="Cambria" w:hAnsi="Cambria"/>
      </w:rPr>
    </w:pPr>
    <w:r w:rsidRPr="009017E3">
      <w:rPr>
        <w:rFonts w:ascii="Cambria" w:hAnsi="Cambria"/>
      </w:rPr>
      <w:t xml:space="preserve">Alan </w:t>
    </w:r>
    <w:proofErr w:type="gramStart"/>
    <w:r w:rsidRPr="009017E3">
      <w:rPr>
        <w:rFonts w:ascii="Cambria" w:hAnsi="Cambria"/>
      </w:rPr>
      <w:t>Feirer  |</w:t>
    </w:r>
    <w:proofErr w:type="gramEnd"/>
    <w:r w:rsidRPr="009017E3">
      <w:rPr>
        <w:rFonts w:ascii="Cambria" w:hAnsi="Cambria"/>
      </w:rPr>
      <w:t xml:space="preserve">  Group </w:t>
    </w:r>
    <w:proofErr w:type="gramStart"/>
    <w:r w:rsidRPr="009017E3">
      <w:rPr>
        <w:rFonts w:ascii="Cambria" w:hAnsi="Cambria"/>
      </w:rPr>
      <w:t>Dynamic  |</w:t>
    </w:r>
    <w:proofErr w:type="gramEnd"/>
    <w:r w:rsidRPr="009017E3">
      <w:rPr>
        <w:rFonts w:ascii="Cambria" w:hAnsi="Cambria"/>
      </w:rPr>
      <w:t xml:space="preserve">  </w:t>
    </w:r>
    <w:proofErr w:type="gramStart"/>
    <w:r w:rsidRPr="009017E3">
      <w:rPr>
        <w:rFonts w:ascii="Cambria" w:hAnsi="Cambria"/>
      </w:rPr>
      <w:t>alan@groupdynamic.net</w:t>
    </w:r>
    <w:r w:rsidRPr="009017E3">
      <w:rPr>
        <w:rFonts w:ascii="Cambria" w:hAnsi="Cambria"/>
      </w:rPr>
      <w:t xml:space="preserve">  |</w:t>
    </w:r>
    <w:proofErr w:type="gramEnd"/>
    <w:r w:rsidRPr="009017E3">
      <w:rPr>
        <w:rFonts w:ascii="Cambria" w:hAnsi="Cambria"/>
      </w:rPr>
      <w:t xml:space="preserve">  </w:t>
    </w:r>
    <w:proofErr w:type="gramStart"/>
    <w:r w:rsidRPr="009017E3">
      <w:rPr>
        <w:rFonts w:ascii="Cambria" w:hAnsi="Cambria"/>
      </w:rPr>
      <w:t>groupdynamic.net  |</w:t>
    </w:r>
    <w:proofErr w:type="gramEnd"/>
    <w:r w:rsidRPr="009017E3">
      <w:rPr>
        <w:rFonts w:ascii="Cambria" w:hAnsi="Cambria"/>
      </w:rPr>
      <w:t xml:space="preserve">  515-468-1969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C40117" w14:textId="77777777" w:rsidR="00F51263" w:rsidRDefault="00F51263" w:rsidP="009017E3">
      <w:pPr>
        <w:spacing w:after="0" w:line="240" w:lineRule="auto"/>
      </w:pPr>
      <w:r>
        <w:separator/>
      </w:r>
    </w:p>
  </w:footnote>
  <w:footnote w:type="continuationSeparator" w:id="0">
    <w:p w14:paraId="29DC860E" w14:textId="77777777" w:rsidR="00F51263" w:rsidRDefault="00F51263" w:rsidP="009017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F93025"/>
    <w:multiLevelType w:val="hybridMultilevel"/>
    <w:tmpl w:val="5E846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3E2FE5"/>
    <w:multiLevelType w:val="hybridMultilevel"/>
    <w:tmpl w:val="26700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AD28BB"/>
    <w:multiLevelType w:val="multilevel"/>
    <w:tmpl w:val="89A04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8895053">
    <w:abstractNumId w:val="2"/>
  </w:num>
  <w:num w:numId="2" w16cid:durableId="1338775392">
    <w:abstractNumId w:val="0"/>
  </w:num>
  <w:num w:numId="3" w16cid:durableId="3397085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7E3"/>
    <w:rsid w:val="00090D5C"/>
    <w:rsid w:val="003E2654"/>
    <w:rsid w:val="009017E3"/>
    <w:rsid w:val="00CF2E8C"/>
    <w:rsid w:val="00F512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E9315"/>
  <w15:chartTrackingRefBased/>
  <w15:docId w15:val="{E0E56261-8BAC-E648-989B-ADC76550E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17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17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17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17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17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17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17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17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17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17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17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17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17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17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17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17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17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17E3"/>
    <w:rPr>
      <w:rFonts w:eastAsiaTheme="majorEastAsia" w:cstheme="majorBidi"/>
      <w:color w:val="272727" w:themeColor="text1" w:themeTint="D8"/>
    </w:rPr>
  </w:style>
  <w:style w:type="paragraph" w:styleId="Title">
    <w:name w:val="Title"/>
    <w:basedOn w:val="Normal"/>
    <w:next w:val="Normal"/>
    <w:link w:val="TitleChar"/>
    <w:uiPriority w:val="10"/>
    <w:qFormat/>
    <w:rsid w:val="009017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17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17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17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17E3"/>
    <w:pPr>
      <w:spacing w:before="160"/>
      <w:jc w:val="center"/>
    </w:pPr>
    <w:rPr>
      <w:i/>
      <w:iCs/>
      <w:color w:val="404040" w:themeColor="text1" w:themeTint="BF"/>
    </w:rPr>
  </w:style>
  <w:style w:type="character" w:customStyle="1" w:styleId="QuoteChar">
    <w:name w:val="Quote Char"/>
    <w:basedOn w:val="DefaultParagraphFont"/>
    <w:link w:val="Quote"/>
    <w:uiPriority w:val="29"/>
    <w:rsid w:val="009017E3"/>
    <w:rPr>
      <w:i/>
      <w:iCs/>
      <w:color w:val="404040" w:themeColor="text1" w:themeTint="BF"/>
    </w:rPr>
  </w:style>
  <w:style w:type="paragraph" w:styleId="ListParagraph">
    <w:name w:val="List Paragraph"/>
    <w:basedOn w:val="Normal"/>
    <w:uiPriority w:val="34"/>
    <w:qFormat/>
    <w:rsid w:val="009017E3"/>
    <w:pPr>
      <w:ind w:left="720"/>
      <w:contextualSpacing/>
    </w:pPr>
  </w:style>
  <w:style w:type="character" w:styleId="IntenseEmphasis">
    <w:name w:val="Intense Emphasis"/>
    <w:basedOn w:val="DefaultParagraphFont"/>
    <w:uiPriority w:val="21"/>
    <w:qFormat/>
    <w:rsid w:val="009017E3"/>
    <w:rPr>
      <w:i/>
      <w:iCs/>
      <w:color w:val="0F4761" w:themeColor="accent1" w:themeShade="BF"/>
    </w:rPr>
  </w:style>
  <w:style w:type="paragraph" w:styleId="IntenseQuote">
    <w:name w:val="Intense Quote"/>
    <w:basedOn w:val="Normal"/>
    <w:next w:val="Normal"/>
    <w:link w:val="IntenseQuoteChar"/>
    <w:uiPriority w:val="30"/>
    <w:qFormat/>
    <w:rsid w:val="009017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17E3"/>
    <w:rPr>
      <w:i/>
      <w:iCs/>
      <w:color w:val="0F4761" w:themeColor="accent1" w:themeShade="BF"/>
    </w:rPr>
  </w:style>
  <w:style w:type="character" w:styleId="IntenseReference">
    <w:name w:val="Intense Reference"/>
    <w:basedOn w:val="DefaultParagraphFont"/>
    <w:uiPriority w:val="32"/>
    <w:qFormat/>
    <w:rsid w:val="009017E3"/>
    <w:rPr>
      <w:b/>
      <w:bCs/>
      <w:smallCaps/>
      <w:color w:val="0F4761" w:themeColor="accent1" w:themeShade="BF"/>
      <w:spacing w:val="5"/>
    </w:rPr>
  </w:style>
  <w:style w:type="paragraph" w:customStyle="1" w:styleId="cvgsua">
    <w:name w:val="cvgsua"/>
    <w:basedOn w:val="Normal"/>
    <w:rsid w:val="009017E3"/>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gcmg">
    <w:name w:val="a_gcmg"/>
    <w:basedOn w:val="DefaultParagraphFont"/>
    <w:rsid w:val="009017E3"/>
  </w:style>
  <w:style w:type="paragraph" w:styleId="Header">
    <w:name w:val="header"/>
    <w:basedOn w:val="Normal"/>
    <w:link w:val="HeaderChar"/>
    <w:uiPriority w:val="99"/>
    <w:unhideWhenUsed/>
    <w:rsid w:val="009017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17E3"/>
  </w:style>
  <w:style w:type="paragraph" w:styleId="Footer">
    <w:name w:val="footer"/>
    <w:basedOn w:val="Normal"/>
    <w:link w:val="FooterChar"/>
    <w:uiPriority w:val="99"/>
    <w:unhideWhenUsed/>
    <w:rsid w:val="009017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17E3"/>
  </w:style>
  <w:style w:type="character" w:styleId="Hyperlink">
    <w:name w:val="Hyperlink"/>
    <w:basedOn w:val="DefaultParagraphFont"/>
    <w:uiPriority w:val="99"/>
    <w:unhideWhenUsed/>
    <w:rsid w:val="009017E3"/>
    <w:rPr>
      <w:color w:val="467886" w:themeColor="hyperlink"/>
      <w:u w:val="single"/>
    </w:rPr>
  </w:style>
  <w:style w:type="character" w:styleId="UnresolvedMention">
    <w:name w:val="Unresolved Mention"/>
    <w:basedOn w:val="DefaultParagraphFont"/>
    <w:uiPriority w:val="99"/>
    <w:semiHidden/>
    <w:unhideWhenUsed/>
    <w:rsid w:val="009017E3"/>
    <w:rPr>
      <w:color w:val="605E5C"/>
      <w:shd w:val="clear" w:color="auto" w:fill="E1DFDD"/>
    </w:rPr>
  </w:style>
  <w:style w:type="character" w:styleId="FollowedHyperlink">
    <w:name w:val="FollowedHyperlink"/>
    <w:basedOn w:val="DefaultParagraphFont"/>
    <w:uiPriority w:val="99"/>
    <w:semiHidden/>
    <w:unhideWhenUsed/>
    <w:rsid w:val="009017E3"/>
    <w:rPr>
      <w:color w:val="96607D" w:themeColor="followedHyperlink"/>
      <w:u w:val="single"/>
    </w:rPr>
  </w:style>
  <w:style w:type="paragraph" w:styleId="NormalWeb">
    <w:name w:val="Normal (Web)"/>
    <w:basedOn w:val="Normal"/>
    <w:uiPriority w:val="99"/>
    <w:unhideWhenUsed/>
    <w:rsid w:val="003E2654"/>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299</Words>
  <Characters>1707</Characters>
  <Application>Microsoft Office Word</Application>
  <DocSecurity>0</DocSecurity>
  <Lines>14</Lines>
  <Paragraphs>4</Paragraphs>
  <ScaleCrop>false</ScaleCrop>
  <Company/>
  <LinksUpToDate>false</LinksUpToDate>
  <CharactersWithSpaces>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Feirer</dc:creator>
  <cp:keywords/>
  <dc:description/>
  <cp:lastModifiedBy>Julie Feirer</cp:lastModifiedBy>
  <cp:revision>2</cp:revision>
  <dcterms:created xsi:type="dcterms:W3CDTF">2026-09-16T20:35:00Z</dcterms:created>
  <dcterms:modified xsi:type="dcterms:W3CDTF">2026-09-16T20:35:00Z</dcterms:modified>
</cp:coreProperties>
</file>